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E65D" w14:textId="2C2161DD" w:rsidR="002139C4" w:rsidRPr="00AB410F" w:rsidRDefault="00BA3B19" w:rsidP="002139C4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  <w:t>RMRC</w:t>
      </w:r>
      <w:r w:rsidR="002139C4" w:rsidRPr="00AB410F"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  <w:t xml:space="preserve"> - Scholarship Application Guidelines </w:t>
      </w:r>
    </w:p>
    <w:p w14:paraId="45E851DB" w14:textId="7E37211B" w:rsidR="002139C4" w:rsidRPr="00AB410F" w:rsidRDefault="002139C4" w:rsidP="002139C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AB410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The </w:t>
      </w:r>
      <w:r w:rsidR="00BA3B19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Rocky Mountain Relocation Council</w:t>
      </w:r>
      <w:r w:rsidR="00AB410F" w:rsidRPr="00AB410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(</w:t>
      </w:r>
      <w:r w:rsidR="00BA3B19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RMRC</w:t>
      </w:r>
      <w:r w:rsidRPr="00AB410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) is a non-profit organization that brings together corporations and relocation service providers in and around </w:t>
      </w:r>
      <w:r w:rsidR="00BA3B19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Denver</w:t>
      </w:r>
      <w:r w:rsidRPr="00AB410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for the primary purpose of providing educational information and current industry updates to its members. </w:t>
      </w:r>
      <w:r w:rsidR="00BA3B19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RMRC</w:t>
      </w:r>
      <w:r w:rsidRPr="00AB410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sponsors a scholarship program for current high school seniors who have relocated to </w:t>
      </w:r>
      <w:r w:rsidR="00BA3B19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Denver</w:t>
      </w:r>
      <w:r w:rsidRPr="00AB410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. </w:t>
      </w:r>
      <w:r w:rsidRPr="00AB410F"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  <w:t xml:space="preserve">The one-time award of $1,500 for each scholarship will be presented to two area high school seniors </w:t>
      </w:r>
      <w:r w:rsidR="00BA3B19"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  <w:t>every year</w:t>
      </w:r>
      <w:r w:rsidRPr="00AB410F"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  <w:t xml:space="preserve">. </w:t>
      </w:r>
      <w:r w:rsidRPr="00AB410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The award will be sent directly to the college (2-year or 4-year) or university that the student will be attending to assist with tuition or any other applicable expenses. </w:t>
      </w:r>
    </w:p>
    <w:p w14:paraId="7C9910C0" w14:textId="1DF5E227" w:rsidR="002139C4" w:rsidRPr="00AB410F" w:rsidRDefault="00BA3B19" w:rsidP="002139C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RMRC</w:t>
      </w:r>
      <w:r w:rsidR="002139C4" w:rsidRPr="00AB410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will select a scholarship winner based on the strength of the eligible applicant’s total completed application that includes academic performance, extra-curricular activities, and an essay addressing the impact relocation has had on their life and impactful skills or life experiences developed because of the relocation. </w:t>
      </w:r>
    </w:p>
    <w:p w14:paraId="17249FEC" w14:textId="77777777" w:rsidR="002139C4" w:rsidRPr="00AB410F" w:rsidRDefault="002139C4" w:rsidP="002139C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AB410F"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  <w:t xml:space="preserve">Eligible </w:t>
      </w:r>
      <w:r w:rsidRPr="00AB410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applicants must meet these requirements: </w:t>
      </w:r>
    </w:p>
    <w:p w14:paraId="21490BA4" w14:textId="42163536" w:rsidR="002139C4" w:rsidRPr="00AB410F" w:rsidRDefault="002139C4" w:rsidP="00AB410F">
      <w:pPr>
        <w:numPr>
          <w:ilvl w:val="0"/>
          <w:numId w:val="3"/>
        </w:numPr>
        <w:rPr>
          <w:rFonts w:ascii="SymbolMT" w:eastAsia="Times New Roman" w:hAnsi="SymbolMT" w:cs="Times New Roman"/>
          <w:kern w:val="0"/>
          <w:sz w:val="21"/>
          <w:szCs w:val="21"/>
          <w14:ligatures w14:val="none"/>
        </w:rPr>
      </w:pPr>
      <w:r w:rsidRPr="00AB410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Currently a senior in good standing in</w:t>
      </w:r>
      <w:r w:rsidR="00BA3B19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Denver </w:t>
      </w:r>
      <w:r w:rsidRPr="00AB410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area high school. </w:t>
      </w:r>
    </w:p>
    <w:p w14:paraId="2C66CBBA" w14:textId="77777777" w:rsidR="00AB410F" w:rsidRPr="00AB410F" w:rsidRDefault="00AB410F" w:rsidP="00AB410F">
      <w:pPr>
        <w:ind w:left="720"/>
        <w:rPr>
          <w:rFonts w:ascii="SymbolMT" w:eastAsia="Times New Roman" w:hAnsi="SymbolMT" w:cs="Times New Roman"/>
          <w:kern w:val="0"/>
          <w:sz w:val="21"/>
          <w:szCs w:val="21"/>
          <w14:ligatures w14:val="none"/>
        </w:rPr>
      </w:pPr>
    </w:p>
    <w:p w14:paraId="479D8ACB" w14:textId="77777777" w:rsidR="002139C4" w:rsidRPr="00AB410F" w:rsidRDefault="002139C4" w:rsidP="00AB410F">
      <w:pPr>
        <w:numPr>
          <w:ilvl w:val="0"/>
          <w:numId w:val="3"/>
        </w:numPr>
        <w:rPr>
          <w:rFonts w:ascii="SymbolMT" w:eastAsia="Times New Roman" w:hAnsi="SymbolMT" w:cs="Times New Roman"/>
          <w:kern w:val="0"/>
          <w:sz w:val="21"/>
          <w:szCs w:val="21"/>
          <w14:ligatures w14:val="none"/>
        </w:rPr>
      </w:pPr>
      <w:r w:rsidRPr="00AB410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Applicant has previously relocated and changed schools due to this relocation. For purposes of this </w:t>
      </w:r>
    </w:p>
    <w:p w14:paraId="01E26E1C" w14:textId="77777777" w:rsidR="002139C4" w:rsidRPr="00AB410F" w:rsidRDefault="002139C4" w:rsidP="00AB410F">
      <w:pPr>
        <w:pStyle w:val="ListParagraph"/>
        <w:numPr>
          <w:ilvl w:val="1"/>
          <w:numId w:val="3"/>
        </w:numPr>
        <w:rPr>
          <w:rFonts w:ascii="SymbolMT" w:eastAsia="Times New Roman" w:hAnsi="SymbolMT" w:cs="Times New Roman"/>
          <w:kern w:val="0"/>
          <w:sz w:val="21"/>
          <w:szCs w:val="21"/>
          <w14:ligatures w14:val="none"/>
        </w:rPr>
      </w:pPr>
      <w:r w:rsidRPr="00AB410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scholarship, relocation is considered moving more than 50-miles away from their home or current place </w:t>
      </w:r>
    </w:p>
    <w:p w14:paraId="66A6CBE9" w14:textId="0A504981" w:rsidR="002139C4" w:rsidRPr="00AB410F" w:rsidRDefault="002139C4" w:rsidP="00AB410F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AB410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of residence, either indefinitely or for a period longer than one year. </w:t>
      </w:r>
    </w:p>
    <w:p w14:paraId="452092CF" w14:textId="77777777" w:rsidR="002139C4" w:rsidRPr="00AB410F" w:rsidRDefault="002139C4" w:rsidP="00AB410F">
      <w:pPr>
        <w:rPr>
          <w:rFonts w:ascii="SymbolMT" w:eastAsia="Times New Roman" w:hAnsi="SymbolMT" w:cs="Times New Roman"/>
          <w:kern w:val="0"/>
          <w:sz w:val="21"/>
          <w:szCs w:val="21"/>
          <w14:ligatures w14:val="none"/>
        </w:rPr>
      </w:pPr>
    </w:p>
    <w:p w14:paraId="61DBECDB" w14:textId="0DACEAD7" w:rsidR="002139C4" w:rsidRPr="00AB410F" w:rsidRDefault="002139C4" w:rsidP="00AB410F">
      <w:pPr>
        <w:numPr>
          <w:ilvl w:val="0"/>
          <w:numId w:val="3"/>
        </w:numPr>
        <w:rPr>
          <w:rFonts w:ascii="SymbolMT" w:eastAsia="Times New Roman" w:hAnsi="SymbolMT" w:cs="Times New Roman"/>
          <w:kern w:val="0"/>
          <w:sz w:val="21"/>
          <w:szCs w:val="21"/>
          <w14:ligatures w14:val="none"/>
        </w:rPr>
      </w:pPr>
      <w:r w:rsidRPr="00AB410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A cumulative minimum grade point average of 3.0 on a scale of 4.0. </w:t>
      </w:r>
    </w:p>
    <w:p w14:paraId="372DBC2B" w14:textId="3E6DFF8F" w:rsidR="002139C4" w:rsidRPr="00AB410F" w:rsidRDefault="002139C4" w:rsidP="00AB410F">
      <w:pPr>
        <w:spacing w:before="100" w:beforeAutospacing="1" w:after="100" w:afterAutospacing="1"/>
        <w:rPr>
          <w:rFonts w:ascii="SymbolMT" w:eastAsia="Times New Roman" w:hAnsi="SymbolMT" w:cs="Times New Roman"/>
          <w:kern w:val="0"/>
          <w:sz w:val="21"/>
          <w:szCs w:val="21"/>
          <w14:ligatures w14:val="none"/>
        </w:rPr>
      </w:pPr>
      <w:r w:rsidRPr="00AB410F"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  <w:t xml:space="preserve">Essay Prompt: </w:t>
      </w:r>
      <w:r w:rsidRPr="00AB410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Please submit an original essay (must be between 1,000 and 1,500 words) addressing the following: </w:t>
      </w:r>
      <w:r w:rsidRPr="00AB410F">
        <w:rPr>
          <w:rFonts w:ascii="Calibri" w:eastAsia="Times New Roman" w:hAnsi="Calibri" w:cs="Calibri"/>
          <w:i/>
          <w:iCs/>
          <w:kern w:val="0"/>
          <w:sz w:val="21"/>
          <w:szCs w:val="21"/>
          <w14:ligatures w14:val="none"/>
        </w:rPr>
        <w:t xml:space="preserve">Detail your personal experience with relocation. How did your experience relocating shape you as a person or impact your life? What were some of the impactful skills or life experiences developed because of the relocation? </w:t>
      </w:r>
    </w:p>
    <w:p w14:paraId="70988194" w14:textId="77777777" w:rsidR="002139C4" w:rsidRPr="00AB410F" w:rsidRDefault="002139C4" w:rsidP="00AB410F">
      <w:pPr>
        <w:spacing w:before="100" w:beforeAutospacing="1" w:after="100" w:afterAutospacing="1"/>
        <w:ind w:left="360"/>
        <w:rPr>
          <w:rFonts w:ascii="SymbolMT" w:eastAsia="Times New Roman" w:hAnsi="SymbolMT" w:cs="Times New Roman"/>
          <w:kern w:val="0"/>
          <w:sz w:val="21"/>
          <w:szCs w:val="21"/>
          <w14:ligatures w14:val="none"/>
        </w:rPr>
      </w:pPr>
      <w:r w:rsidRPr="00AB410F"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  <w:t xml:space="preserve">Please submit the following: </w:t>
      </w:r>
    </w:p>
    <w:p w14:paraId="1A6901BB" w14:textId="412E22DA" w:rsidR="00364F38" w:rsidRPr="00AB410F" w:rsidRDefault="002139C4" w:rsidP="00AB410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AB410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Scholarship Questionnaire and Application</w:t>
      </w:r>
      <w:r w:rsidR="00AB410F" w:rsidRPr="00AB410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: </w:t>
      </w:r>
      <w:hyperlink r:id="rId5" w:history="1">
        <w:r w:rsidR="00BA3B19" w:rsidRPr="008F34EB">
          <w:rPr>
            <w:rStyle w:val="Hyperlink"/>
            <w:rFonts w:ascii="Calibri" w:eastAsia="Times New Roman" w:hAnsi="Calibri" w:cs="Calibri"/>
            <w:kern w:val="0"/>
            <w:sz w:val="21"/>
            <w:szCs w:val="21"/>
            <w14:ligatures w14:val="none"/>
          </w:rPr>
          <w:t>https://forms.gle/5reUe21QQ4KsvNe66</w:t>
        </w:r>
      </w:hyperlink>
      <w:r w:rsidR="00BA3B19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</w:p>
    <w:p w14:paraId="25B0014E" w14:textId="7332575A" w:rsidR="002139C4" w:rsidRPr="00AB410F" w:rsidRDefault="002139C4" w:rsidP="00AB410F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AB410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Must include extracurricular activities list OR resume </w:t>
      </w:r>
      <w:r w:rsidR="00364F38" w:rsidRPr="00AB410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&amp; </w:t>
      </w:r>
      <w:proofErr w:type="gramStart"/>
      <w:r w:rsidRPr="00AB410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Essay</w:t>
      </w:r>
      <w:proofErr w:type="gramEnd"/>
      <w:r w:rsidRPr="00AB410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</w:p>
    <w:p w14:paraId="1302EFF6" w14:textId="20CB8325" w:rsidR="00AB410F" w:rsidRPr="00AB410F" w:rsidRDefault="002139C4" w:rsidP="00AB410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AB410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Guidance Counselor Form</w:t>
      </w:r>
      <w:r w:rsidR="00AB410F" w:rsidRPr="00AB410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:</w:t>
      </w:r>
      <w:r w:rsidR="00B428A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hyperlink r:id="rId6" w:history="1">
        <w:r w:rsidR="00BA3B19" w:rsidRPr="008F34EB">
          <w:rPr>
            <w:rStyle w:val="Hyperlink"/>
            <w:rFonts w:ascii="Calibri" w:eastAsia="Times New Roman" w:hAnsi="Calibri" w:cs="Calibri"/>
            <w:kern w:val="0"/>
            <w:sz w:val="21"/>
            <w:szCs w:val="21"/>
            <w14:ligatures w14:val="none"/>
          </w:rPr>
          <w:t>https://forms.gle/V2WRqjRZioAeQR1B9</w:t>
        </w:r>
      </w:hyperlink>
      <w:r w:rsidR="00BA3B19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</w:p>
    <w:p w14:paraId="6C2ECE99" w14:textId="3CF4B650" w:rsidR="002139C4" w:rsidRPr="00AB410F" w:rsidRDefault="002139C4" w:rsidP="00AB410F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AB410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Must include official </w:t>
      </w:r>
      <w:proofErr w:type="gramStart"/>
      <w:r w:rsidRPr="00AB410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transcript</w:t>
      </w:r>
      <w:proofErr w:type="gramEnd"/>
      <w:r w:rsidRPr="00AB410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</w:p>
    <w:p w14:paraId="5BBC7F2B" w14:textId="7AEF95C6" w:rsidR="00922EC9" w:rsidRPr="00BA3B19" w:rsidRDefault="002139C4" w:rsidP="00AB410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AB410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Thank you for participating in this program, and good luck! </w:t>
      </w:r>
    </w:p>
    <w:sectPr w:rsidR="00922EC9" w:rsidRPr="00BA3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AC6"/>
    <w:multiLevelType w:val="multilevel"/>
    <w:tmpl w:val="094A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BA2D32"/>
    <w:multiLevelType w:val="hybridMultilevel"/>
    <w:tmpl w:val="06B49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736"/>
    <w:multiLevelType w:val="hybridMultilevel"/>
    <w:tmpl w:val="6F1E6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D3CB9"/>
    <w:multiLevelType w:val="hybridMultilevel"/>
    <w:tmpl w:val="A28C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5238E"/>
    <w:multiLevelType w:val="hybridMultilevel"/>
    <w:tmpl w:val="52480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439061">
    <w:abstractNumId w:val="0"/>
  </w:num>
  <w:num w:numId="2" w16cid:durableId="1895775510">
    <w:abstractNumId w:val="3"/>
  </w:num>
  <w:num w:numId="3" w16cid:durableId="1397045290">
    <w:abstractNumId w:val="4"/>
  </w:num>
  <w:num w:numId="4" w16cid:durableId="2116242311">
    <w:abstractNumId w:val="2"/>
  </w:num>
  <w:num w:numId="5" w16cid:durableId="1716657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C4"/>
    <w:rsid w:val="002139C4"/>
    <w:rsid w:val="00364F38"/>
    <w:rsid w:val="00533464"/>
    <w:rsid w:val="00591667"/>
    <w:rsid w:val="006516D1"/>
    <w:rsid w:val="007B2460"/>
    <w:rsid w:val="00922EC9"/>
    <w:rsid w:val="009D50CF"/>
    <w:rsid w:val="00AB410F"/>
    <w:rsid w:val="00B428AF"/>
    <w:rsid w:val="00BA3B19"/>
    <w:rsid w:val="00C3070E"/>
    <w:rsid w:val="00E33348"/>
    <w:rsid w:val="00F13996"/>
    <w:rsid w:val="00FB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01212"/>
  <w15:chartTrackingRefBased/>
  <w15:docId w15:val="{7B13EAA0-14D7-4447-AFDA-0C518A18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9C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2139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F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4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V2WRqjRZioAeQR1B9" TargetMode="External"/><Relationship Id="rId5" Type="http://schemas.openxmlformats.org/officeDocument/2006/relationships/hyperlink" Target="https://forms.gle/5reUe21QQ4KsvNe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Toledo</dc:creator>
  <cp:keywords/>
  <dc:description/>
  <cp:lastModifiedBy>David Toledo</cp:lastModifiedBy>
  <cp:revision>2</cp:revision>
  <dcterms:created xsi:type="dcterms:W3CDTF">2024-02-29T23:32:00Z</dcterms:created>
  <dcterms:modified xsi:type="dcterms:W3CDTF">2024-02-29T23:32:00Z</dcterms:modified>
</cp:coreProperties>
</file>